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680" w:rsidRDefault="00415AF3" w:rsidP="005B64B0">
      <w:pPr>
        <w:spacing w:after="0" w:line="276" w:lineRule="auto"/>
        <w:ind w:hanging="1134"/>
        <w:jc w:val="center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7044011" cy="911542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п оп 18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299" cy="912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BFD" w:rsidRPr="00B612B1" w:rsidRDefault="003B4BFD" w:rsidP="003B4BFD">
      <w:pPr>
        <w:pStyle w:val="30"/>
        <w:shd w:val="clear" w:color="auto" w:fill="auto"/>
        <w:spacing w:before="0" w:after="0" w:line="240" w:lineRule="auto"/>
        <w:ind w:right="123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612B1">
        <w:rPr>
          <w:rFonts w:ascii="Times New Roman" w:hAnsi="Times New Roman" w:cs="Times New Roman"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:rsidR="003B4BFD" w:rsidRPr="00B612B1" w:rsidRDefault="003B4BFD" w:rsidP="003B4BFD">
      <w:pPr>
        <w:pStyle w:val="30"/>
        <w:shd w:val="clear" w:color="auto" w:fill="auto"/>
        <w:spacing w:before="0" w:after="0" w:line="240" w:lineRule="auto"/>
        <w:ind w:right="123"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3B4BFD" w:rsidRPr="00B612B1" w:rsidRDefault="003B4BFD" w:rsidP="003B4BF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612B1">
        <w:rPr>
          <w:rFonts w:ascii="Times New Roman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B612B1">
        <w:rPr>
          <w:rFonts w:ascii="Times New Roman" w:hAnsi="Times New Roman" w:cs="Times New Roman"/>
          <w:color w:val="000000"/>
          <w:sz w:val="26"/>
          <w:szCs w:val="26"/>
        </w:rPr>
        <w:t>15.02.08 Технология машиностроения, входит в УГС 15.00.00 Машиностроения;</w:t>
      </w:r>
    </w:p>
    <w:p w:rsidR="003B4BFD" w:rsidRDefault="003B4BFD" w:rsidP="003B4B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612B1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</w:t>
      </w:r>
      <w:r>
        <w:rPr>
          <w:rFonts w:ascii="Times New Roman" w:hAnsi="Times New Roman" w:cs="Times New Roman"/>
          <w:sz w:val="26"/>
          <w:szCs w:val="26"/>
        </w:rPr>
        <w:t>2</w:t>
      </w:r>
      <w:r w:rsidR="00415AF3">
        <w:rPr>
          <w:rFonts w:ascii="Times New Roman" w:hAnsi="Times New Roman" w:cs="Times New Roman"/>
          <w:sz w:val="26"/>
          <w:szCs w:val="26"/>
        </w:rPr>
        <w:t>2</w:t>
      </w:r>
      <w:bookmarkStart w:id="0" w:name="_GoBack"/>
      <w:bookmarkEnd w:id="0"/>
      <w:r w:rsidRPr="00B612B1">
        <w:rPr>
          <w:rFonts w:ascii="Times New Roman" w:hAnsi="Times New Roman" w:cs="Times New Roman"/>
          <w:sz w:val="26"/>
          <w:szCs w:val="26"/>
        </w:rPr>
        <w:t>г.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3B4BFD" w:rsidRPr="00C4538B" w:rsidRDefault="003B4BFD" w:rsidP="003B4BFD">
      <w:pPr>
        <w:ind w:firstLine="567"/>
        <w:jc w:val="both"/>
        <w:rPr>
          <w:rFonts w:ascii="Times New Roman" w:hAnsi="Times New Roman" w:cs="Times New Roman"/>
        </w:rPr>
      </w:pPr>
      <w:r w:rsidRPr="00C4538B">
        <w:rPr>
          <w:rFonts w:ascii="Times New Roman" w:hAnsi="Times New Roman" w:cs="Times New Roman"/>
          <w:sz w:val="26"/>
          <w:szCs w:val="26"/>
        </w:rPr>
        <w:t>-рабочей программы воспитания программы подготовки специалистов среднего звена 15.02.08 Технология машиностроения, 202</w:t>
      </w:r>
      <w:r w:rsidR="00415AF3">
        <w:rPr>
          <w:rFonts w:ascii="Times New Roman" w:hAnsi="Times New Roman" w:cs="Times New Roman"/>
          <w:sz w:val="26"/>
          <w:szCs w:val="26"/>
        </w:rPr>
        <w:t>2</w:t>
      </w:r>
      <w:r w:rsidRPr="00C4538B">
        <w:rPr>
          <w:rFonts w:ascii="Times New Roman" w:hAnsi="Times New Roman" w:cs="Times New Roman"/>
          <w:sz w:val="26"/>
          <w:szCs w:val="26"/>
        </w:rPr>
        <w:t>.</w:t>
      </w:r>
    </w:p>
    <w:p w:rsidR="003B4BFD" w:rsidRPr="00B612B1" w:rsidRDefault="003B4BFD" w:rsidP="003B4BF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3B4BFD" w:rsidRPr="00B612B1" w:rsidRDefault="003B4BFD" w:rsidP="003B4BFD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  <w:u w:val="single"/>
        </w:rPr>
      </w:pPr>
    </w:p>
    <w:p w:rsidR="003B4BFD" w:rsidRPr="00B612B1" w:rsidRDefault="003B4BFD" w:rsidP="003B4BF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B4BFD" w:rsidRPr="00B612B1" w:rsidRDefault="003B4BFD" w:rsidP="003B4BF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B4BFD" w:rsidRPr="00B612B1" w:rsidRDefault="003B4BFD" w:rsidP="003B4BF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B612B1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B612B1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3B4BFD" w:rsidRPr="00B612B1" w:rsidRDefault="003B4BFD" w:rsidP="003B4BF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612B1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r w:rsidRPr="00B612B1">
        <w:rPr>
          <w:rFonts w:ascii="Times New Roman" w:hAnsi="Times New Roman" w:cs="Times New Roman"/>
          <w:color w:val="000000"/>
          <w:sz w:val="26"/>
          <w:szCs w:val="26"/>
          <w:u w:val="single"/>
        </w:rPr>
        <w:t>Худякова А.Н., преподаватель</w:t>
      </w:r>
      <w:r w:rsidRPr="00B612B1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E90680" w:rsidRDefault="00E90680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:rsidR="00E90680" w:rsidRDefault="0082323E">
      <w:p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u w:val="single"/>
        </w:rPr>
      </w:pPr>
      <w:r>
        <w:rPr>
          <w:rFonts w:ascii="Times New Roman" w:eastAsia="Calibri" w:hAnsi="Times New Roman" w:cs="Times New Roman"/>
          <w:b/>
          <w:sz w:val="26"/>
          <w:szCs w:val="26"/>
          <w:u w:val="single"/>
        </w:rPr>
        <w:t xml:space="preserve">Организация - разработчик: </w:t>
      </w:r>
      <w:proofErr w:type="gramStart"/>
      <w:r>
        <w:rPr>
          <w:rFonts w:ascii="Times New Roman" w:eastAsia="Calibri" w:hAnsi="Times New Roman" w:cs="Times New Roman"/>
          <w:sz w:val="26"/>
          <w:szCs w:val="26"/>
          <w:u w:val="single"/>
        </w:rPr>
        <w:t>ГАПОУ  «</w:t>
      </w:r>
      <w:proofErr w:type="gramEnd"/>
      <w:r>
        <w:rPr>
          <w:rFonts w:ascii="Times New Roman" w:eastAsia="Calibri" w:hAnsi="Times New Roman" w:cs="Times New Roman"/>
          <w:sz w:val="26"/>
          <w:szCs w:val="26"/>
          <w:u w:val="single"/>
        </w:rPr>
        <w:t>Казанский политехнический колледж»</w:t>
      </w:r>
    </w:p>
    <w:p w:rsidR="00E90680" w:rsidRDefault="0082323E">
      <w:p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Разработчик: Худякова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>А.Н ,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 xml:space="preserve"> преподаватель</w:t>
      </w:r>
    </w:p>
    <w:p w:rsidR="00E90680" w:rsidRDefault="00E90680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:rsidR="00E90680" w:rsidRDefault="00E90680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:rsidR="00E90680" w:rsidRDefault="00E90680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E90680" w:rsidRDefault="00E90680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E90680" w:rsidRDefault="00E90680">
      <w:pPr>
        <w:spacing w:after="0" w:line="27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E90680" w:rsidRDefault="00E90680">
      <w:pPr>
        <w:spacing w:after="0" w:line="27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E90680" w:rsidRDefault="00E90680">
      <w:pPr>
        <w:spacing w:after="0" w:line="27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E90680" w:rsidRDefault="00E9068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E9068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:rsidR="00E90680" w:rsidRDefault="0082323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7497"/>
        <w:gridCol w:w="1858"/>
      </w:tblGrid>
      <w:tr w:rsidR="00E90680">
        <w:tc>
          <w:tcPr>
            <w:tcW w:w="7496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58" w:type="dxa"/>
            <w:shd w:val="clear" w:color="auto" w:fill="auto"/>
          </w:tcPr>
          <w:p w:rsidR="00E90680" w:rsidRDefault="008232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E90680">
        <w:tc>
          <w:tcPr>
            <w:tcW w:w="7496" w:type="dxa"/>
            <w:shd w:val="clear" w:color="auto" w:fill="auto"/>
          </w:tcPr>
          <w:p w:rsidR="00E90680" w:rsidRDefault="0082323E">
            <w:pPr>
              <w:keepNext/>
              <w:numPr>
                <w:ilvl w:val="0"/>
                <w:numId w:val="1"/>
              </w:numPr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</w:t>
            </w:r>
          </w:p>
          <w:p w:rsidR="00E90680" w:rsidRDefault="00E906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8" w:type="dxa"/>
            <w:shd w:val="clear" w:color="auto" w:fill="auto"/>
          </w:tcPr>
          <w:p w:rsidR="00E90680" w:rsidRDefault="008232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90680">
        <w:trPr>
          <w:trHeight w:val="670"/>
        </w:trPr>
        <w:tc>
          <w:tcPr>
            <w:tcW w:w="7496" w:type="dxa"/>
            <w:shd w:val="clear" w:color="auto" w:fill="auto"/>
          </w:tcPr>
          <w:p w:rsidR="00E90680" w:rsidRDefault="0082323E">
            <w:pPr>
              <w:keepNext/>
              <w:numPr>
                <w:ilvl w:val="0"/>
                <w:numId w:val="1"/>
              </w:numPr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</w:p>
          <w:p w:rsidR="00E90680" w:rsidRDefault="00E906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8" w:type="dxa"/>
            <w:shd w:val="clear" w:color="auto" w:fill="auto"/>
          </w:tcPr>
          <w:p w:rsidR="00E90680" w:rsidRDefault="008232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E90680">
        <w:tc>
          <w:tcPr>
            <w:tcW w:w="7496" w:type="dxa"/>
            <w:shd w:val="clear" w:color="auto" w:fill="auto"/>
          </w:tcPr>
          <w:p w:rsidR="00E90680" w:rsidRDefault="0082323E">
            <w:pPr>
              <w:keepNext/>
              <w:numPr>
                <w:ilvl w:val="0"/>
                <w:numId w:val="1"/>
              </w:numPr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</w:p>
          <w:p w:rsidR="00E90680" w:rsidRDefault="00E9068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8" w:type="dxa"/>
            <w:shd w:val="clear" w:color="auto" w:fill="auto"/>
          </w:tcPr>
          <w:p w:rsidR="00E90680" w:rsidRDefault="008232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E90680">
        <w:tc>
          <w:tcPr>
            <w:tcW w:w="7496" w:type="dxa"/>
            <w:shd w:val="clear" w:color="auto" w:fill="auto"/>
          </w:tcPr>
          <w:p w:rsidR="00E90680" w:rsidRDefault="0082323E">
            <w:pPr>
              <w:keepNext/>
              <w:numPr>
                <w:ilvl w:val="0"/>
                <w:numId w:val="1"/>
              </w:numPr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</w:p>
          <w:p w:rsidR="00E90680" w:rsidRDefault="00E90680">
            <w:pPr>
              <w:keepNext/>
              <w:tabs>
                <w:tab w:val="left" w:pos="644"/>
              </w:tabs>
              <w:spacing w:after="0" w:line="240" w:lineRule="auto"/>
              <w:ind w:left="644" w:hanging="360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858" w:type="dxa"/>
            <w:shd w:val="clear" w:color="auto" w:fill="auto"/>
          </w:tcPr>
          <w:p w:rsidR="00E90680" w:rsidRDefault="008232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</w:tbl>
    <w:p w:rsidR="00E90680" w:rsidRDefault="00E90680">
      <w:pPr>
        <w:sectPr w:rsidR="00E90680">
          <w:footerReference w:type="default" r:id="rId9"/>
          <w:pgSz w:w="11906" w:h="16838"/>
          <w:pgMar w:top="1134" w:right="850" w:bottom="1134" w:left="1701" w:header="0" w:footer="708" w:gutter="0"/>
          <w:cols w:space="720"/>
          <w:formProt w:val="0"/>
          <w:titlePg/>
          <w:docGrid w:linePitch="299" w:charSpace="4096"/>
        </w:sectPr>
      </w:pPr>
    </w:p>
    <w:p w:rsidR="00E90680" w:rsidRDefault="0082323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</w:t>
      </w: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паспорт ПРОГРАММЫ УЧЕБНОЙ ДИСЦИПЛИНЫ</w:t>
      </w:r>
    </w:p>
    <w:p w:rsidR="00E90680" w:rsidRDefault="0082323E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Область применения программы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15.02.08 Технология машиностроения входящей в состав укрупненной группы специальностей 15.00.00 Машиностроение.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E90680" w:rsidRDefault="0082323E">
      <w:pPr>
        <w:tabs>
          <w:tab w:val="left" w:pos="522"/>
          <w:tab w:val="left" w:pos="9498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1.2.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Место учебной дисциплины в структуре основной профессиональной образовательной программы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: </w:t>
      </w:r>
      <w:r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дисциплина входит в профессиональный учебный цикл, общепрофессиональных дисциплин и является дисциплиной из вариативной части ОПОП.</w:t>
      </w:r>
    </w:p>
    <w:p w:rsidR="00E90680" w:rsidRDefault="0082323E">
      <w:pPr>
        <w:tabs>
          <w:tab w:val="left" w:pos="522"/>
          <w:tab w:val="left" w:pos="9498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1.3. Цели и задачи учебной дисциплины – требования к результатам освоения учебной дисциплины: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-сравнивать различные экономические модели по установленным признакам сравнения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-анализировать последствия внедрения и развития циркулярной экономики, выявлять бизнес-модели циркулярной экономики в деятельности производственных компаний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-проводить оценку эффективности финансирования проектов циркулярной экономики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-проектировать мероприятия по решению проблем загрязнения окружающей среды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-цели устойчивого развития на период до 2030 г., сущность и принципы </w:t>
      </w: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циркулярной экономики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-бизнес-модели циркулярной экономики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-законодательные инициативы Российской Федерации по вопросам развития </w:t>
      </w: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циркулярной экономики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рамках изучения дисциплины у студентов формируются следующие компетенции (ОК):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E90680" w:rsidRDefault="0082323E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ОК 9. Ориентироваться в условиях частой смены технологий в профессиональной деятельности.</w:t>
      </w:r>
    </w:p>
    <w:p w:rsidR="003B4BFD" w:rsidRPr="003B4BFD" w:rsidRDefault="003B4BFD" w:rsidP="003B4BFD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B4BF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Выпускник, освоивший программу ОП.15 «Электротехника и электронная техника», должен обладать личностными результатами в соответствии с рабочей программой воспитания по специальности 15.02.08 Технология машиностроения:</w:t>
      </w:r>
    </w:p>
    <w:p w:rsidR="003B4BFD" w:rsidRPr="003B4BFD" w:rsidRDefault="003B4BFD" w:rsidP="003B4BFD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3B4BFD">
        <w:rPr>
          <w:rFonts w:ascii="Times New Roman" w:hAnsi="Times New Roman" w:cs="Times New Roman"/>
          <w:sz w:val="26"/>
          <w:szCs w:val="26"/>
        </w:rPr>
        <w:t xml:space="preserve">ЛР.9 Экономически активный, предприимчивый, готовый к </w:t>
      </w:r>
      <w:proofErr w:type="spellStart"/>
      <w:r w:rsidRPr="003B4BFD">
        <w:rPr>
          <w:rFonts w:ascii="Times New Roman" w:hAnsi="Times New Roman" w:cs="Times New Roman"/>
          <w:sz w:val="26"/>
          <w:szCs w:val="26"/>
        </w:rPr>
        <w:t>самозанятости</w:t>
      </w:r>
      <w:proofErr w:type="spellEnd"/>
    </w:p>
    <w:p w:rsidR="003B4BFD" w:rsidRPr="003B4BFD" w:rsidRDefault="003B4BFD" w:rsidP="003B4BFD">
      <w:pPr>
        <w:jc w:val="both"/>
        <w:rPr>
          <w:rFonts w:ascii="Times New Roman" w:hAnsi="Times New Roman" w:cs="Times New Roman"/>
          <w:sz w:val="26"/>
          <w:szCs w:val="26"/>
        </w:rPr>
      </w:pPr>
      <w:r w:rsidRPr="003B4BFD">
        <w:rPr>
          <w:rFonts w:ascii="Times New Roman" w:eastAsia="Calibri" w:hAnsi="Times New Roman" w:cs="Times New Roman"/>
          <w:bCs/>
          <w:iCs/>
          <w:sz w:val="26"/>
          <w:szCs w:val="26"/>
        </w:rPr>
        <w:t>ЛР 10</w:t>
      </w:r>
      <w:r w:rsidRPr="003B4BFD">
        <w:rPr>
          <w:rFonts w:ascii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3B4BFD" w:rsidRPr="003B4BFD" w:rsidRDefault="003B4BFD" w:rsidP="003B4BFD">
      <w:pPr>
        <w:jc w:val="both"/>
        <w:rPr>
          <w:rFonts w:ascii="Times New Roman" w:hAnsi="Times New Roman" w:cs="Times New Roman"/>
          <w:sz w:val="26"/>
          <w:szCs w:val="26"/>
        </w:rPr>
      </w:pPr>
      <w:r w:rsidRPr="003B4BFD">
        <w:rPr>
          <w:rFonts w:ascii="Times New Roman" w:eastAsia="Calibri" w:hAnsi="Times New Roman" w:cs="Times New Roman"/>
          <w:bCs/>
          <w:sz w:val="26"/>
          <w:szCs w:val="26"/>
        </w:rPr>
        <w:t>ЛР 14</w:t>
      </w:r>
      <w:r w:rsidRPr="003B4BFD">
        <w:rPr>
          <w:rFonts w:ascii="Times New Roman" w:eastAsia="Calibri" w:hAnsi="Times New Roman" w:cs="Times New Roman"/>
          <w:bCs/>
          <w:sz w:val="26"/>
          <w:szCs w:val="26"/>
        </w:rPr>
        <w:tab/>
        <w:t>Заботящийся о защите окружающей среды, собственной и чужой безопасности, в том числе цифровой</w:t>
      </w:r>
    </w:p>
    <w:p w:rsidR="003B4BFD" w:rsidRDefault="003B4BFD" w:rsidP="003B4B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92FB1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Содержание дисциплины имеет </w:t>
      </w:r>
      <w:proofErr w:type="spellStart"/>
      <w:r w:rsidRPr="00792FB1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межпредметные</w:t>
      </w:r>
      <w:proofErr w:type="spellEnd"/>
      <w:r w:rsidRPr="00792FB1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связи с дисциплиной общеобразовательного цикла - физика, общепрофессионального цикла - техническая механика</w:t>
      </w:r>
      <w:r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.</w:t>
      </w:r>
    </w:p>
    <w:p w:rsidR="003B4BFD" w:rsidRDefault="003B4BFD" w:rsidP="003B4B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92FB1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3B4BFD" w:rsidRPr="00792FB1" w:rsidRDefault="003B4BFD" w:rsidP="003B4B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92FB1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1.4. Количество часов на освоение программы учебной дисциплины: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максимальной учебной нагрузки обучающегося 54 ч, в том числе: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обязательной аудиторной учебной нагрузки обучающегося 36 ч;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том числе ЛПЗ-8 часов;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самостоятельной работы обучающегося 18 часов </w:t>
      </w: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Default="0082323E">
      <w:pPr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СТРУКТУРА И СОДЕРЖАНИЕ УЧЕБНОЙ ДИСЦИПЛИНЫ</w:t>
      </w: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95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2.1. Объем учебной дисциплины и виды учебной работы</w:t>
      </w: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852"/>
        <w:gridCol w:w="1616"/>
      </w:tblGrid>
      <w:tr w:rsidR="00E90680">
        <w:trPr>
          <w:trHeight w:val="460"/>
        </w:trPr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Вид учебной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 xml:space="preserve">Количество часов </w:t>
            </w:r>
          </w:p>
        </w:tc>
      </w:tr>
      <w:tr w:rsidR="00E90680">
        <w:trPr>
          <w:trHeight w:val="285"/>
        </w:trPr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54</w:t>
            </w:r>
          </w:p>
        </w:tc>
      </w:tr>
      <w:tr w:rsidR="00E90680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36</w:t>
            </w:r>
          </w:p>
        </w:tc>
      </w:tr>
      <w:tr w:rsidR="00E90680">
        <w:trPr>
          <w:trHeight w:val="110"/>
        </w:trPr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E9068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90680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работы/в том числе практическая подготовка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8/4</w:t>
            </w:r>
          </w:p>
        </w:tc>
      </w:tr>
      <w:tr w:rsidR="00E90680">
        <w:tc>
          <w:tcPr>
            <w:tcW w:w="7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</w:tr>
      <w:tr w:rsidR="00E90680">
        <w:tc>
          <w:tcPr>
            <w:tcW w:w="94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Итоговая аттестация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дифференцированного зачета</w:t>
            </w:r>
          </w:p>
        </w:tc>
      </w:tr>
    </w:tbl>
    <w:p w:rsidR="00E90680" w:rsidRDefault="00E9068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0680" w:rsidRDefault="00E90680">
      <w:pPr>
        <w:keepNext/>
        <w:jc w:val="center"/>
        <w:sectPr w:rsidR="00E90680">
          <w:footerReference w:type="default" r:id="rId10"/>
          <w:pgSz w:w="11906" w:h="16838"/>
          <w:pgMar w:top="1134" w:right="850" w:bottom="1134" w:left="1701" w:header="0" w:footer="708" w:gutter="0"/>
          <w:cols w:space="720"/>
          <w:formProt w:val="0"/>
          <w:docGrid w:linePitch="360" w:charSpace="4096"/>
        </w:sectPr>
      </w:pPr>
      <w:bookmarkStart w:id="1" w:name="_Hlk22156480"/>
      <w:bookmarkEnd w:id="1"/>
    </w:p>
    <w:tbl>
      <w:tblPr>
        <w:tblStyle w:val="10"/>
        <w:tblW w:w="14570" w:type="dxa"/>
        <w:jc w:val="center"/>
        <w:tblCellMar>
          <w:left w:w="113" w:type="dxa"/>
        </w:tblCellMar>
        <w:tblLook w:val="04A0" w:firstRow="1" w:lastRow="0" w:firstColumn="1" w:lastColumn="0" w:noHBand="0" w:noVBand="1"/>
      </w:tblPr>
      <w:tblGrid>
        <w:gridCol w:w="2811"/>
        <w:gridCol w:w="873"/>
        <w:gridCol w:w="7982"/>
        <w:gridCol w:w="1611"/>
        <w:gridCol w:w="1293"/>
      </w:tblGrid>
      <w:tr w:rsidR="00E90680">
        <w:trPr>
          <w:jc w:val="center"/>
        </w:trPr>
        <w:tc>
          <w:tcPr>
            <w:tcW w:w="145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2.2. Тематический план и содержание учебной дисциплины ОП.18 Основы циркулярной экономики</w:t>
            </w:r>
          </w:p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E90680">
        <w:trPr>
          <w:jc w:val="center"/>
        </w:trPr>
        <w:tc>
          <w:tcPr>
            <w:tcW w:w="14570" w:type="dxa"/>
            <w:gridSpan w:val="5"/>
            <w:tcBorders>
              <w:top w:val="nil"/>
            </w:tcBorders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606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Количество часов</w:t>
            </w:r>
          </w:p>
        </w:tc>
        <w:tc>
          <w:tcPr>
            <w:tcW w:w="1288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606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288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rPr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Раздел 1. </w:t>
            </w:r>
          </w:p>
          <w:p w:rsidR="00E90680" w:rsidRDefault="0082323E">
            <w:pPr>
              <w:keepNext/>
              <w:spacing w:after="0" w:line="240" w:lineRule="auto"/>
              <w:rPr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Основы циркулярной экономики</w:t>
            </w: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 w:val="restart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1.1.  </w:t>
            </w:r>
          </w:p>
          <w:p w:rsidR="00E90680" w:rsidRDefault="0082323E">
            <w:pPr>
              <w:keepNext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Реализация концепции устойчивого развития в РФ</w:t>
            </w: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Возникновение концепции устойчивого развития. Стратегические документы Организации Объединенных Наций (ООН) на период 2015-2030гг. 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Новые модели экономики как инструмент реализаций целей устойчивого развития.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Практические работа №1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Проанализировать 17 целей устойчивого развития ООН (ЦУР) на период 2016-2030 гг., сформулированные в «Повестке дня в области устойчивого развития на период до 2030 года». Определив приоритетные аспекты для каждой цели, заполнить таблицу.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№1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Проведите соотнесение национальных целей развития Российской Федерации с целями устойчивого развития.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№2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Доклад на тему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как связана циркулярная экономика и устойчивое развитие?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Какие международные документы легли в основу концепции устойчивого развития?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trHeight w:val="405"/>
          <w:jc w:val="center"/>
        </w:trPr>
        <w:tc>
          <w:tcPr>
            <w:tcW w:w="2813" w:type="dxa"/>
            <w:vMerge w:val="restart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Тема 1.2. </w:t>
            </w:r>
          </w:p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Сущность и принципы циркулярной экономики</w:t>
            </w: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Линейная и циркулярная модели экономики. 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Основные этапы становления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Основные трактовки понятия «циркулярная экономика». 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Принципы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Практические работа №2 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:rsidR="00E90680" w:rsidRDefault="0082323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Провести сравнительную характеристику линейной и циркулярной модели экономики по заданным признакам сравнения. 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№3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Подготовить сообщение на тему: Анализ положительных и негативных последствий внедрения и развития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№4</w:t>
            </w:r>
          </w:p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Подготовить сообщение на тему: Положительные и негативные последствия внедрения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2" w:name="_Hlk24893870"/>
            <w:bookmarkEnd w:id="2"/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76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 w:val="restart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1.3.  </w:t>
            </w:r>
          </w:p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Бизнес-модели циркулярной экономики.</w:t>
            </w: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17-18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Сущность понятия «бизнес-модель».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19-20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Бизнес-модели циркулярной экономики: циркулярные поставки, восстановление ресурсов, платформы для обмена и совместного использования, продление жизненного цикла продукции, продукт как услуга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21-22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Практические примеры реализации бизнес -моделей циркулярной экономики. 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23-24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Решение проблем финансирования проектов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25-26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Модели совместного поведения потребителей в циркулярной экономике.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27-28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Практические работа №3</w:t>
            </w:r>
            <w:bookmarkStart w:id="3" w:name="_Hlk24893909"/>
            <w:bookmarkEnd w:id="3"/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Провести оценку возможности применения инструментов финансирования бизнес-проектов циркулярной экономики в Республике Татарстан. Заполнить таблицу.</w:t>
            </w:r>
          </w:p>
          <w:p w:rsidR="00E90680" w:rsidRDefault="00E9068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№5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Изучить материал по проблеме переработки изделий из пластических масс. Предложите более эффективный способ решения экологической проблемы загрязнения окружающей среды от использованных изделий из пластических масс.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№6,7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Изучить статью «Механизм адаптации элементов циркулярной экономики в бизнес-модель промышленного холдинга (на примере компании ПАО «СИБУР». Ответить на вопросы: какие из пяти бизнес-моделей циркулярной экономики реализуется в производственной деятельности компании?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76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 w:val="restart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1.4. </w:t>
            </w:r>
          </w:p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Становление циркулярной экономики в РФ</w:t>
            </w:r>
          </w:p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29-30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Анализ законодательных актов РФ, регламентирующих внедрение отдельных элементов экономики замкнутого цикла (в отношении утилизации и переработки отходов)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31-32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Проблемы развития циркулярной экономики в России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33-34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Перспективы развития циркулярной экономики в России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№8</w:t>
            </w:r>
          </w:p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Проанализировать целевые показатели Стратегии развития промышленности по обработке утилизации и обезвреживанию отходов производства и потребления на период до 2030 года. Заполнить таблицу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Самостоятельная работа №9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Провести анализ количественных изменений в развитии промышленности по обработке, утилизации и обезвреживанию отходов в Республике Татарстан от даты принятия документа до настоящего времени.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  <w:tr w:rsidR="00E90680">
        <w:trPr>
          <w:jc w:val="center"/>
        </w:trPr>
        <w:tc>
          <w:tcPr>
            <w:tcW w:w="2813" w:type="dxa"/>
            <w:vMerge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35-36</w:t>
            </w:r>
          </w:p>
        </w:tc>
        <w:tc>
          <w:tcPr>
            <w:tcW w:w="7990" w:type="dxa"/>
            <w:shd w:val="clear" w:color="auto" w:fill="auto"/>
          </w:tcPr>
          <w:p w:rsidR="00E90680" w:rsidRDefault="0082323E">
            <w:pPr>
              <w:suppressAutoHyphens/>
              <w:spacing w:after="0" w:line="240" w:lineRule="auto"/>
              <w:rPr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Практические работа №4</w:t>
            </w:r>
          </w:p>
          <w:p w:rsidR="00E90680" w:rsidRDefault="0082323E">
            <w:pPr>
              <w:suppressAutoHyphens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  <w:bookmarkStart w:id="4" w:name="_Hlk24893929"/>
            <w:bookmarkEnd w:id="4"/>
          </w:p>
        </w:tc>
      </w:tr>
      <w:tr w:rsidR="00E90680">
        <w:trPr>
          <w:trHeight w:val="447"/>
          <w:jc w:val="center"/>
        </w:trPr>
        <w:tc>
          <w:tcPr>
            <w:tcW w:w="2813" w:type="dxa"/>
            <w:shd w:val="clear" w:color="auto" w:fill="auto"/>
          </w:tcPr>
          <w:p w:rsidR="00E90680" w:rsidRDefault="0082323E">
            <w:pPr>
              <w:keepNext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873" w:type="dxa"/>
            <w:shd w:val="clear" w:color="auto" w:fill="auto"/>
          </w:tcPr>
          <w:p w:rsidR="00E90680" w:rsidRDefault="00E90680">
            <w:pPr>
              <w:keepNext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90" w:type="dxa"/>
            <w:shd w:val="clear" w:color="auto" w:fill="auto"/>
          </w:tcPr>
          <w:p w:rsidR="00E90680" w:rsidRDefault="00E90680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:rsidR="00E90680" w:rsidRDefault="0082323E">
            <w:pPr>
              <w:keepNext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54</w:t>
            </w:r>
          </w:p>
        </w:tc>
        <w:tc>
          <w:tcPr>
            <w:tcW w:w="1288" w:type="dxa"/>
            <w:shd w:val="clear" w:color="auto" w:fill="auto"/>
            <w:vAlign w:val="center"/>
          </w:tcPr>
          <w:p w:rsidR="00E90680" w:rsidRDefault="00E906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5" w:name="_Hlk22154484"/>
            <w:bookmarkEnd w:id="5"/>
          </w:p>
        </w:tc>
      </w:tr>
    </w:tbl>
    <w:p w:rsidR="00E90680" w:rsidRDefault="00E9068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90680" w:rsidRDefault="0082323E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E90680" w:rsidRDefault="0082323E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1 - ознакомительный (узнавание ранее изученных объектов, свойств)</w:t>
      </w:r>
    </w:p>
    <w:p w:rsidR="00E90680" w:rsidRDefault="0082323E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2 - репродуктивный (выполнение деятельности по образцу, инструкции или под руководством)</w:t>
      </w:r>
    </w:p>
    <w:p w:rsidR="00E90680" w:rsidRDefault="0082323E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3 - продуктивный (планирование и самостоятельное выполнение деятельности, решение проблемных задач)</w:t>
      </w:r>
    </w:p>
    <w:p w:rsidR="00E90680" w:rsidRDefault="0082323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* по заочной форме обучение не предусмотрено</w:t>
      </w:r>
    </w:p>
    <w:p w:rsidR="00E90680" w:rsidRDefault="00E90680">
      <w:pPr>
        <w:sectPr w:rsidR="00E90680">
          <w:footerReference w:type="default" r:id="rId11"/>
          <w:pgSz w:w="16838" w:h="11906" w:orient="landscape"/>
          <w:pgMar w:top="1701" w:right="1134" w:bottom="851" w:left="1134" w:header="0" w:footer="709" w:gutter="0"/>
          <w:cols w:space="720"/>
          <w:formProt w:val="0"/>
          <w:docGrid w:linePitch="360" w:charSpace="4096"/>
        </w:sectPr>
      </w:pPr>
    </w:p>
    <w:p w:rsidR="00E90680" w:rsidRDefault="0082323E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3.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УСЛОВИЯ РЕАЛИЗАЦИИ УЧЕБНОЙ ДИСЦИПЛИНЫ</w:t>
      </w:r>
    </w:p>
    <w:p w:rsidR="00E90680" w:rsidRDefault="0082323E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:rsidR="00E90680" w:rsidRDefault="003424F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Для р</w:t>
      </w:r>
      <w:r w:rsidR="008232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еализаци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</w:t>
      </w:r>
      <w:r w:rsidR="008232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программы учебной дисциплины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имеется </w:t>
      </w:r>
      <w:proofErr w:type="gramStart"/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 </w:t>
      </w:r>
      <w:r w:rsidR="008232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наличи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и</w:t>
      </w:r>
      <w:proofErr w:type="gramEnd"/>
      <w:r w:rsidR="008232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учебн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ый</w:t>
      </w:r>
      <w:r w:rsidR="0082323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кабинет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Оборудование учебного кабинета: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- посадочные места по количеству обучающихся;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- рабочее место преподавателя;</w:t>
      </w:r>
    </w:p>
    <w:p w:rsidR="00E90680" w:rsidRDefault="008232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- комплект учебно-наглядных пособий 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Технические средства обучения: 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-компьютер с лицензионным программным обеспечением;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-мультимедиа проектор;</w:t>
      </w:r>
    </w:p>
    <w:p w:rsidR="00E90680" w:rsidRDefault="0082323E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-интерактивная доска</w:t>
      </w:r>
    </w:p>
    <w:p w:rsidR="003424F1" w:rsidRPr="00071046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3.2 Информационное обеспечение обучения:</w:t>
      </w:r>
    </w:p>
    <w:p w:rsidR="003424F1" w:rsidRPr="00471666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47166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Основные источники:</w:t>
      </w:r>
    </w:p>
    <w:p w:rsidR="003424F1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6" w:name="_Hlk94888735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Pr="00D27C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Митрофанова Э.П., Хайкин Л.Н. Модуль циркулярная экономика (для обучающихся по основным общеобразовательным программам и основным профессиональны образовательным </w:t>
      </w:r>
      <w:proofErr w:type="gramStart"/>
      <w:r w:rsidRPr="00D27CC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программам)-</w:t>
      </w:r>
      <w:proofErr w:type="gramEnd"/>
      <w:r w:rsidRPr="00D27CC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Казань: ИРО РТ, 2021- 67 с.</w:t>
      </w:r>
    </w:p>
    <w:p w:rsidR="003424F1" w:rsidRPr="00081113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8111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</w:t>
      </w:r>
      <w:r w:rsidRPr="0008111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Брюхань</w:t>
      </w:r>
      <w:proofErr w:type="spell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Ф. Ф. Промышленная </w:t>
      </w:r>
      <w:proofErr w:type="gram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экология :</w:t>
      </w:r>
      <w:proofErr w:type="gram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учебник / Ф.Ф. </w:t>
      </w:r>
      <w:proofErr w:type="spell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Брюхань</w:t>
      </w:r>
      <w:proofErr w:type="spell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М.В. </w:t>
      </w:r>
      <w:proofErr w:type="spell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Графкина</w:t>
      </w:r>
      <w:proofErr w:type="spell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Е.Е. </w:t>
      </w:r>
      <w:proofErr w:type="spell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Сдобнякова</w:t>
      </w:r>
      <w:proofErr w:type="spell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— </w:t>
      </w:r>
      <w:proofErr w:type="gram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Москва :</w:t>
      </w:r>
      <w:proofErr w:type="gram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ФОРУМ : ИНФРА-М, 2020. — 208 с. — (Среднее профессиональное образование). - ISBN 978-5-00091-698-8. - </w:t>
      </w:r>
      <w:proofErr w:type="gramStart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FB32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hyperlink r:id="rId12" w:history="1">
        <w:r w:rsidRPr="00FB32A8">
          <w:rPr>
            <w:rStyle w:val="af2"/>
            <w:rFonts w:ascii="Times New Roman" w:eastAsia="Times New Roman" w:hAnsi="Times New Roman" w:cs="Times New Roman"/>
            <w:sz w:val="26"/>
            <w:szCs w:val="26"/>
            <w:lang w:eastAsia="ru-RU"/>
          </w:rPr>
          <w:t>https://znanium.com/catalog/document?id=363020</w:t>
        </w:r>
      </w:hyperlink>
    </w:p>
    <w:bookmarkEnd w:id="6"/>
    <w:p w:rsidR="003424F1" w:rsidRPr="00471666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47166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Дополнительные источники:</w:t>
      </w:r>
    </w:p>
    <w:p w:rsidR="003424F1" w:rsidRPr="006C15B5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</w:t>
      </w:r>
      <w:r w:rsidRPr="006C15B5">
        <w:t xml:space="preserve"> </w:t>
      </w:r>
      <w:r w:rsidRPr="006C15B5">
        <w:rPr>
          <w:rFonts w:ascii="Times New Roman" w:hAnsi="Times New Roman" w:cs="Times New Roman"/>
          <w:sz w:val="26"/>
          <w:szCs w:val="26"/>
        </w:rPr>
        <w:t xml:space="preserve">Гальперин, М. В. Общая </w:t>
      </w:r>
      <w:proofErr w:type="gramStart"/>
      <w:r w:rsidRPr="006C15B5">
        <w:rPr>
          <w:rFonts w:ascii="Times New Roman" w:hAnsi="Times New Roman" w:cs="Times New Roman"/>
          <w:sz w:val="26"/>
          <w:szCs w:val="26"/>
        </w:rPr>
        <w:t>экология :</w:t>
      </w:r>
      <w:proofErr w:type="gramEnd"/>
      <w:r w:rsidRPr="006C15B5">
        <w:rPr>
          <w:rFonts w:ascii="Times New Roman" w:hAnsi="Times New Roman" w:cs="Times New Roman"/>
          <w:sz w:val="26"/>
          <w:szCs w:val="26"/>
        </w:rPr>
        <w:t xml:space="preserve"> учебник / М. В. Гальперин. — 2-е изд., </w:t>
      </w:r>
      <w:proofErr w:type="spellStart"/>
      <w:r w:rsidRPr="006C15B5">
        <w:rPr>
          <w:rFonts w:ascii="Times New Roman" w:hAnsi="Times New Roman" w:cs="Times New Roman"/>
          <w:sz w:val="26"/>
          <w:szCs w:val="26"/>
        </w:rPr>
        <w:t>перераб</w:t>
      </w:r>
      <w:proofErr w:type="spellEnd"/>
      <w:r w:rsidRPr="006C15B5">
        <w:rPr>
          <w:rFonts w:ascii="Times New Roman" w:hAnsi="Times New Roman" w:cs="Times New Roman"/>
          <w:sz w:val="26"/>
          <w:szCs w:val="26"/>
        </w:rPr>
        <w:t xml:space="preserve">. и доп. — </w:t>
      </w:r>
      <w:proofErr w:type="gramStart"/>
      <w:r w:rsidRPr="006C15B5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6C15B5">
        <w:rPr>
          <w:rFonts w:ascii="Times New Roman" w:hAnsi="Times New Roman" w:cs="Times New Roman"/>
          <w:sz w:val="26"/>
          <w:szCs w:val="26"/>
        </w:rPr>
        <w:t xml:space="preserve"> ФОРУМ : ИНФРА-М, 2020. — 336 с. — (Среднее профессиональное образование). - ISBN 978-5-00091-469-4. - </w:t>
      </w:r>
      <w:proofErr w:type="gramStart"/>
      <w:r w:rsidRPr="006C15B5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6C15B5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3" w:history="1">
        <w:r w:rsidRPr="006C15B5">
          <w:rPr>
            <w:rStyle w:val="af2"/>
            <w:rFonts w:ascii="Times New Roman" w:hAnsi="Times New Roman" w:cs="Times New Roman"/>
            <w:sz w:val="26"/>
            <w:szCs w:val="26"/>
          </w:rPr>
          <w:t>https://znanium.com/catalog/product/1098798</w:t>
        </w:r>
      </w:hyperlink>
    </w:p>
    <w:p w:rsidR="003424F1" w:rsidRDefault="003424F1" w:rsidP="003424F1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846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  <w:r w:rsidRPr="00F66184">
        <w:t xml:space="preserve"> </w:t>
      </w:r>
      <w:proofErr w:type="spellStart"/>
      <w:r w:rsidRPr="00470488">
        <w:rPr>
          <w:rFonts w:ascii="Times New Roman" w:hAnsi="Times New Roman" w:cs="Times New Roman"/>
          <w:sz w:val="26"/>
          <w:szCs w:val="26"/>
        </w:rPr>
        <w:t>Ратнер</w:t>
      </w:r>
      <w:proofErr w:type="spellEnd"/>
      <w:r w:rsidRPr="00470488">
        <w:rPr>
          <w:rFonts w:ascii="Times New Roman" w:hAnsi="Times New Roman" w:cs="Times New Roman"/>
          <w:sz w:val="26"/>
          <w:szCs w:val="26"/>
        </w:rPr>
        <w:t xml:space="preserve"> С. В. Циркулярная экономика: теоретические основы и практические приложения в области региональной экономики и управления // Инновации. — 2018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424F1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3.</w:t>
      </w:r>
      <w:r w:rsidRPr="00FB32A8">
        <w:rPr>
          <w:rFonts w:ascii="Arial" w:hAnsi="Arial" w:cs="Arial"/>
          <w:color w:val="3A3C3F"/>
          <w:sz w:val="20"/>
          <w:szCs w:val="20"/>
          <w:shd w:val="clear" w:color="auto" w:fill="FFFFFF"/>
        </w:rPr>
        <w:t xml:space="preserve"> </w:t>
      </w:r>
      <w:proofErr w:type="spellStart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Луканин</w:t>
      </w:r>
      <w:proofErr w:type="spellEnd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, А. В. Инженерная экология: процессы и аппараты очистки сточных вод и переработки </w:t>
      </w:r>
      <w:proofErr w:type="gramStart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осадков :</w:t>
      </w:r>
      <w:proofErr w:type="gramEnd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учеб. пособие / А. В. </w:t>
      </w:r>
      <w:proofErr w:type="spellStart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Луканин</w:t>
      </w:r>
      <w:proofErr w:type="spellEnd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— </w:t>
      </w:r>
      <w:proofErr w:type="gramStart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Москва :</w:t>
      </w:r>
      <w:proofErr w:type="gramEnd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ИНФРА-М, 2018. — 605 с. + Доп. материалы [Электронный ресурс; Режим доступа: https://new.znanium.com]. — (Высшее образование: </w:t>
      </w:r>
      <w:proofErr w:type="spellStart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Бакалавриат</w:t>
      </w:r>
      <w:proofErr w:type="spellEnd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). — www.dx.doi.org / 10.12737/22139. - ISBN 978-5-16-012132-1. - </w:t>
      </w:r>
      <w:proofErr w:type="gramStart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Текст :</w:t>
      </w:r>
      <w:proofErr w:type="gramEnd"/>
      <w:r w:rsidRPr="00FB32A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электронный. - URL: </w:t>
      </w:r>
      <w:hyperlink r:id="rId14" w:history="1">
        <w:r w:rsidRPr="00FB32A8">
          <w:rPr>
            <w:rStyle w:val="af2"/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https://znanium.com/catalog/document?id=297447</w:t>
        </w:r>
      </w:hyperlink>
    </w:p>
    <w:p w:rsidR="003424F1" w:rsidRPr="00471666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47166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Интернет-ресурсы: </w:t>
      </w:r>
    </w:p>
    <w:p w:rsidR="003424F1" w:rsidRPr="00DD0495" w:rsidRDefault="003424F1" w:rsidP="003424F1">
      <w:pPr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Электронно-библиотечная система – режим доступа</w:t>
      </w:r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proofErr w:type="spellStart"/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Znanium</w:t>
      </w:r>
      <w:proofErr w:type="spellEnd"/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</w:t>
      </w:r>
      <w:proofErr w:type="spellStart"/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com</w:t>
      </w:r>
      <w:proofErr w:type="spellEnd"/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3424F1" w:rsidRPr="00DD0495" w:rsidRDefault="003424F1" w:rsidP="003424F1">
      <w:pPr>
        <w:pStyle w:val="ab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Окно открытого доступа </w:t>
      </w:r>
      <w:proofErr w:type="spellStart"/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Рособразования</w:t>
      </w:r>
      <w:proofErr w:type="spellEnd"/>
      <w:r w:rsidRPr="00DD049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к информационным ресурсам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:rsidR="003424F1" w:rsidRPr="00DD0495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</w:pPr>
      <w:r w:rsidRPr="00471666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ru-RU"/>
        </w:rPr>
        <w:t>Сервисы и инструменты</w:t>
      </w:r>
      <w:r w:rsidRPr="00DD0495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: </w:t>
      </w:r>
    </w:p>
    <w:p w:rsidR="003424F1" w:rsidRPr="00071046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1.Skype (режим доступа: https://www.skype.com/) </w:t>
      </w:r>
    </w:p>
    <w:p w:rsidR="003424F1" w:rsidRPr="00071046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2. </w:t>
      </w:r>
      <w:proofErr w:type="spellStart"/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Zoom</w:t>
      </w:r>
      <w:proofErr w:type="spellEnd"/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(режим доступа: https://zoom.us/)</w:t>
      </w:r>
    </w:p>
    <w:p w:rsidR="003424F1" w:rsidRDefault="003424F1" w:rsidP="003424F1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3. https://disk.yandex.ru/</w:t>
      </w:r>
    </w:p>
    <w:p w:rsidR="00E90680" w:rsidRDefault="00E90680">
      <w:pPr>
        <w:spacing w:after="0" w:line="276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E90680" w:rsidRDefault="00E90680">
      <w:pPr>
        <w:spacing w:after="0" w:line="276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E90680" w:rsidRDefault="0082323E">
      <w:pPr>
        <w:spacing w:after="0" w:line="276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4. Контроль и оценка результатов освоения УЧЕБНОЙ Дисциплины</w:t>
      </w:r>
    </w:p>
    <w:p w:rsidR="00E90680" w:rsidRDefault="0082323E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Контроль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оценка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учебной дисциплины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осуществляется</w:t>
      </w:r>
      <w:proofErr w:type="gram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преподавателем в процессе проведения лабораторных и практических занятий, тестирования, а также выполнения обучающимися индивидуальных заданий, проектов, исследований, в том числе в условиях    применения электронного обучения и дистанционных образовательных технологий.</w:t>
      </w:r>
    </w:p>
    <w:p w:rsidR="00E90680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4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657"/>
        <w:gridCol w:w="4835"/>
      </w:tblGrid>
      <w:tr w:rsidR="00E90680" w:rsidTr="003B4BFD">
        <w:trPr>
          <w:trHeight w:val="381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0680" w:rsidRDefault="008232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обучения</w:t>
            </w:r>
          </w:p>
          <w:p w:rsidR="00E90680" w:rsidRDefault="008232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0680" w:rsidRDefault="0082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E90680" w:rsidTr="003B4BFD">
        <w:trPr>
          <w:trHeight w:val="201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Умения: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E90680" w:rsidTr="003B4BFD">
        <w:trPr>
          <w:trHeight w:val="774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-сравнивать различные экономические модели по установленным признакам сравнения</w:t>
            </w:r>
          </w:p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№1,2</w:t>
            </w:r>
          </w:p>
        </w:tc>
      </w:tr>
      <w:tr w:rsidR="00E90680" w:rsidTr="003B4BFD">
        <w:trPr>
          <w:trHeight w:val="774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-анализировать последствия внедрения и развития циркулярной экономики, выявлять бизнес-модели циркулярной экономики в деятельности производственных компаний</w:t>
            </w:r>
          </w:p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№1,3</w:t>
            </w:r>
          </w:p>
        </w:tc>
      </w:tr>
      <w:tr w:rsidR="00E90680" w:rsidTr="003B4BFD">
        <w:trPr>
          <w:trHeight w:val="774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-проводить оценку эффективности финансирования проектов циркулярной экономики</w:t>
            </w:r>
          </w:p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№3</w:t>
            </w:r>
          </w:p>
        </w:tc>
      </w:tr>
      <w:tr w:rsidR="00E90680" w:rsidTr="003B4BFD">
        <w:trPr>
          <w:trHeight w:val="774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-проектировать мероприятия по решению проблем загрязнения окружающей среды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№2</w:t>
            </w:r>
          </w:p>
        </w:tc>
      </w:tr>
      <w:tr w:rsidR="00E90680" w:rsidTr="003B4BFD">
        <w:trPr>
          <w:trHeight w:val="190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Знания: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E90680" w:rsidTr="003B4BFD">
        <w:trPr>
          <w:trHeight w:val="774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-цели устойчивого развития на период до 2030 г., сущность и принципы циркулярной экономики</w:t>
            </w:r>
          </w:p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№1</w:t>
            </w:r>
          </w:p>
        </w:tc>
      </w:tr>
      <w:tr w:rsidR="00E90680" w:rsidTr="003B4BFD">
        <w:trPr>
          <w:trHeight w:val="583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-бизнес-модели циркулярной экономики</w:t>
            </w:r>
          </w:p>
          <w:p w:rsidR="00E90680" w:rsidRDefault="00E906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№1,3</w:t>
            </w:r>
          </w:p>
        </w:tc>
      </w:tr>
      <w:tr w:rsidR="00E90680" w:rsidTr="003B4BFD">
        <w:trPr>
          <w:trHeight w:val="583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-законодательные инициативы Российской Федерации по вопросам развития циркулярной экономики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№1</w:t>
            </w:r>
          </w:p>
        </w:tc>
      </w:tr>
      <w:tr w:rsidR="00E90680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Результаты </w:t>
            </w:r>
          </w:p>
          <w:p w:rsidR="00E90680" w:rsidRDefault="0082323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(освоенные общие компетенции)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Формы и методы контроля и оценки </w:t>
            </w:r>
          </w:p>
        </w:tc>
      </w:tr>
      <w:tr w:rsidR="00E90680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pStyle w:val="ae"/>
              <w:spacing w:after="0"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ОК 2. Организовывать собственную деятельность, выбирать типовые методы и способы выполнения </w:t>
            </w:r>
            <w:r>
              <w:rPr>
                <w:color w:val="000000"/>
                <w:sz w:val="26"/>
                <w:szCs w:val="26"/>
              </w:rPr>
              <w:lastRenderedPageBreak/>
              <w:t>профессиональных задач, оценивать их эффективность и качество.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E90680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pStyle w:val="ae"/>
              <w:spacing w:after="0"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E90680" w:rsidRDefault="00E9068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E90680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pStyle w:val="ae"/>
              <w:spacing w:after="0"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E90680" w:rsidRDefault="00E9068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76" w:lineRule="auto"/>
              <w:ind w:right="578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№1-9</w:t>
            </w:r>
          </w:p>
          <w:p w:rsidR="00E90680" w:rsidRDefault="00E9068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E90680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76" w:lineRule="auto"/>
              <w:ind w:right="578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:rsidR="00E90680" w:rsidRDefault="00E90680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76" w:lineRule="auto"/>
              <w:ind w:right="578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деятельности обучающегося при выполнении и защите результатов практических занятий №1,2,3</w:t>
            </w:r>
          </w:p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№1-7</w:t>
            </w:r>
          </w:p>
        </w:tc>
      </w:tr>
      <w:tr w:rsidR="00E90680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0680" w:rsidRDefault="0082323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решений ситуационных задач.</w:t>
            </w:r>
          </w:p>
          <w:p w:rsidR="00E90680" w:rsidRDefault="00E90680">
            <w:pPr>
              <w:spacing w:after="0" w:line="276" w:lineRule="auto"/>
              <w:jc w:val="both"/>
            </w:pPr>
            <w:bookmarkStart w:id="7" w:name="_Hlk32744921"/>
            <w:bookmarkEnd w:id="7"/>
          </w:p>
        </w:tc>
      </w:tr>
      <w:tr w:rsidR="003B4BFD" w:rsidRPr="003B4BFD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ЛР 9 Экономически активный, предприимчивый, готовый к </w:t>
            </w:r>
            <w:proofErr w:type="spellStart"/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t>самозанятости</w:t>
            </w:r>
            <w:proofErr w:type="spellEnd"/>
          </w:p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tab/>
            </w:r>
          </w:p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Оценка собственного продвижения, личностного развития.</w:t>
            </w:r>
          </w:p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Положительная динамика в организации собственной учебной деятельности по результатам самооценки, самоанализа и коррекции ее результатов.</w:t>
            </w:r>
          </w:p>
        </w:tc>
      </w:tr>
      <w:tr w:rsidR="003B4BFD" w:rsidRPr="003B4BFD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BFD" w:rsidRPr="003B4BFD" w:rsidRDefault="003B4BFD" w:rsidP="003B4B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sz w:val="26"/>
                <w:szCs w:val="26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пространстве.</w:t>
            </w:r>
          </w:p>
          <w:p w:rsidR="003B4BFD" w:rsidRPr="003B4BFD" w:rsidRDefault="003B4BFD" w:rsidP="003B4B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  <w:tr w:rsidR="003B4BFD" w:rsidRPr="003B4BFD" w:rsidTr="003B4BFD">
        <w:trPr>
          <w:trHeight w:val="407"/>
        </w:trPr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BFD" w:rsidRPr="003B4BFD" w:rsidRDefault="003B4BFD" w:rsidP="003B4BFD">
            <w:pPr>
              <w:spacing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3B4BF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ЛР 14</w:t>
            </w:r>
            <w:r w:rsidRPr="003B4BF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ab/>
              <w:t xml:space="preserve">Заботящийся о защите окружающей среды, собственной и </w:t>
            </w:r>
            <w:r w:rsidRPr="003B4BF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lastRenderedPageBreak/>
              <w:t>чужой безопасности, в том числе цифровой</w:t>
            </w:r>
            <w:r w:rsidRPr="003B4BFD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ab/>
            </w:r>
          </w:p>
          <w:p w:rsidR="003B4BFD" w:rsidRPr="003B4BFD" w:rsidRDefault="003B4BFD" w:rsidP="003B4BF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4BFD" w:rsidRPr="003B4BFD" w:rsidRDefault="003B4BFD" w:rsidP="003B4B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 xml:space="preserve">Демонстрация умений и навыков разумного природопользования, </w:t>
            </w:r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нетерпимого отношения к действиям, приносящим вред экологии.</w:t>
            </w:r>
          </w:p>
          <w:p w:rsidR="003B4BFD" w:rsidRPr="003B4BFD" w:rsidRDefault="003B4BFD" w:rsidP="003B4B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3B4BFD">
              <w:rPr>
                <w:rFonts w:ascii="Times New Roman" w:hAnsi="Times New Roman" w:cs="Times New Roman"/>
                <w:bCs/>
                <w:sz w:val="26"/>
                <w:szCs w:val="26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пространстве.</w:t>
            </w:r>
          </w:p>
        </w:tc>
      </w:tr>
    </w:tbl>
    <w:p w:rsidR="00E90680" w:rsidRPr="003B4BFD" w:rsidRDefault="00E906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90680" w:rsidRPr="003B4BFD" w:rsidRDefault="00E90680">
      <w:pPr>
        <w:spacing w:line="276" w:lineRule="auto"/>
        <w:jc w:val="both"/>
        <w:rPr>
          <w:rFonts w:ascii="Times New Roman" w:hAnsi="Times New Roman" w:cs="Times New Roman"/>
        </w:rPr>
      </w:pPr>
    </w:p>
    <w:sectPr w:rsidR="00E90680" w:rsidRPr="003B4BFD">
      <w:footerReference w:type="default" r:id="rId15"/>
      <w:pgSz w:w="11906" w:h="16838"/>
      <w:pgMar w:top="1134" w:right="850" w:bottom="1134" w:left="1701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3B9" w:rsidRDefault="005573B9">
      <w:pPr>
        <w:spacing w:after="0" w:line="240" w:lineRule="auto"/>
      </w:pPr>
      <w:r>
        <w:separator/>
      </w:r>
    </w:p>
  </w:endnote>
  <w:endnote w:type="continuationSeparator" w:id="0">
    <w:p w:rsidR="005573B9" w:rsidRDefault="00557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6846071"/>
      <w:docPartObj>
        <w:docPartGallery w:val="Page Numbers (Bottom of Page)"/>
        <w:docPartUnique/>
      </w:docPartObj>
    </w:sdtPr>
    <w:sdtEndPr/>
    <w:sdtContent>
      <w:p w:rsidR="00E90680" w:rsidRDefault="0082323E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15AF3">
          <w:rPr>
            <w:noProof/>
          </w:rPr>
          <w:t>3</w:t>
        </w:r>
        <w:r>
          <w:fldChar w:fldCharType="end"/>
        </w:r>
      </w:p>
      <w:p w:rsidR="00E90680" w:rsidRDefault="005573B9">
        <w:pPr>
          <w:pStyle w:val="ad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2940185"/>
      <w:docPartObj>
        <w:docPartGallery w:val="Page Numbers (Bottom of Page)"/>
        <w:docPartUnique/>
      </w:docPartObj>
    </w:sdtPr>
    <w:sdtEndPr/>
    <w:sdtContent>
      <w:p w:rsidR="00E90680" w:rsidRDefault="0082323E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15AF3">
          <w:rPr>
            <w:noProof/>
          </w:rPr>
          <w:t>6</w:t>
        </w:r>
        <w:r>
          <w:fldChar w:fldCharType="end"/>
        </w:r>
      </w:p>
      <w:p w:rsidR="00E90680" w:rsidRDefault="005573B9">
        <w:pPr>
          <w:pStyle w:val="ad"/>
        </w:pP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3008122"/>
      <w:docPartObj>
        <w:docPartGallery w:val="Page Numbers (Bottom of Page)"/>
        <w:docPartUnique/>
      </w:docPartObj>
    </w:sdtPr>
    <w:sdtEndPr/>
    <w:sdtContent>
      <w:p w:rsidR="00E90680" w:rsidRDefault="0082323E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15AF3">
          <w:rPr>
            <w:noProof/>
          </w:rPr>
          <w:t>10</w:t>
        </w:r>
        <w:r>
          <w:fldChar w:fldCharType="end"/>
        </w:r>
      </w:p>
      <w:p w:rsidR="00E90680" w:rsidRDefault="005573B9">
        <w:pPr>
          <w:pStyle w:val="ad"/>
        </w:pP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1148693"/>
      <w:docPartObj>
        <w:docPartGallery w:val="Page Numbers (Bottom of Page)"/>
        <w:docPartUnique/>
      </w:docPartObj>
    </w:sdtPr>
    <w:sdtEndPr/>
    <w:sdtContent>
      <w:p w:rsidR="00E90680" w:rsidRDefault="0082323E">
        <w:pPr>
          <w:pStyle w:val="ad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15AF3">
          <w:rPr>
            <w:noProof/>
          </w:rPr>
          <w:t>14</w:t>
        </w:r>
        <w:r>
          <w:fldChar w:fldCharType="end"/>
        </w:r>
      </w:p>
      <w:p w:rsidR="00E90680" w:rsidRDefault="005573B9">
        <w:pPr>
          <w:pStyle w:val="ad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3B9" w:rsidRDefault="005573B9">
      <w:pPr>
        <w:spacing w:after="0" w:line="240" w:lineRule="auto"/>
      </w:pPr>
      <w:r>
        <w:separator/>
      </w:r>
    </w:p>
  </w:footnote>
  <w:footnote w:type="continuationSeparator" w:id="0">
    <w:p w:rsidR="005573B9" w:rsidRDefault="00557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47C53"/>
    <w:multiLevelType w:val="multilevel"/>
    <w:tmpl w:val="A1AE3BA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</w:lvl>
    <w:lvl w:ilvl="1">
      <w:start w:val="1"/>
      <w:numFmt w:val="decimal"/>
      <w:suff w:val="space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 w15:restartNumberingAfterBreak="0">
    <w:nsid w:val="31D16C52"/>
    <w:multiLevelType w:val="multilevel"/>
    <w:tmpl w:val="BEDA5DC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E360CF"/>
    <w:multiLevelType w:val="multilevel"/>
    <w:tmpl w:val="43B6323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212665"/>
    <w:multiLevelType w:val="hybridMultilevel"/>
    <w:tmpl w:val="8A348AAC"/>
    <w:lvl w:ilvl="0" w:tplc="78086DB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B7DE1"/>
    <w:multiLevelType w:val="multilevel"/>
    <w:tmpl w:val="E3C2336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/>
        <w:b/>
        <w:sz w:val="24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 w15:restartNumberingAfterBreak="0">
    <w:nsid w:val="6AA62187"/>
    <w:multiLevelType w:val="multilevel"/>
    <w:tmpl w:val="F10A8C9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58C40D4"/>
    <w:multiLevelType w:val="multilevel"/>
    <w:tmpl w:val="70A4BC20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/>
        <w:b/>
        <w:bCs w:val="0"/>
        <w:sz w:val="2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680"/>
    <w:rsid w:val="000C530C"/>
    <w:rsid w:val="002D61D8"/>
    <w:rsid w:val="003424F1"/>
    <w:rsid w:val="003B4BFD"/>
    <w:rsid w:val="00415AF3"/>
    <w:rsid w:val="005573B9"/>
    <w:rsid w:val="0059038C"/>
    <w:rsid w:val="005B64B0"/>
    <w:rsid w:val="006515A1"/>
    <w:rsid w:val="0082323E"/>
    <w:rsid w:val="008B0A01"/>
    <w:rsid w:val="00E9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D61487-A71A-4259-8ECC-36E8DB7DB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5A211D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qFormat/>
    <w:rsid w:val="005A211D"/>
    <w:rPr>
      <w:color w:val="605E5C"/>
      <w:shd w:val="clear" w:color="auto" w:fill="E1DFDD"/>
    </w:rPr>
  </w:style>
  <w:style w:type="character" w:customStyle="1" w:styleId="c6">
    <w:name w:val="c6"/>
    <w:basedOn w:val="a0"/>
    <w:qFormat/>
    <w:rsid w:val="002F7612"/>
  </w:style>
  <w:style w:type="character" w:styleId="a3">
    <w:name w:val="line number"/>
    <w:basedOn w:val="a0"/>
    <w:uiPriority w:val="99"/>
    <w:semiHidden/>
    <w:unhideWhenUsed/>
    <w:qFormat/>
    <w:rsid w:val="00ED14C9"/>
  </w:style>
  <w:style w:type="character" w:customStyle="1" w:styleId="a4">
    <w:name w:val="Верхний колонтитул Знак"/>
    <w:basedOn w:val="a0"/>
    <w:uiPriority w:val="99"/>
    <w:qFormat/>
    <w:rsid w:val="00ED14C9"/>
  </w:style>
  <w:style w:type="character" w:customStyle="1" w:styleId="a5">
    <w:name w:val="Нижний колонтитул Знак"/>
    <w:basedOn w:val="a0"/>
    <w:uiPriority w:val="99"/>
    <w:qFormat/>
    <w:rsid w:val="00ED14C9"/>
  </w:style>
  <w:style w:type="character" w:customStyle="1" w:styleId="ListLabel1">
    <w:name w:val="ListLabel 1"/>
    <w:qFormat/>
    <w:rPr>
      <w:rFonts w:ascii="Times New Roman" w:hAnsi="Times New Roman"/>
      <w:b/>
      <w:sz w:val="24"/>
    </w:rPr>
  </w:style>
  <w:style w:type="character" w:customStyle="1" w:styleId="ListLabel2">
    <w:name w:val="ListLabel 2"/>
    <w:qFormat/>
    <w:rPr>
      <w:b/>
    </w:rPr>
  </w:style>
  <w:style w:type="character" w:customStyle="1" w:styleId="ListLabel3">
    <w:name w:val="ListLabel 3"/>
    <w:qFormat/>
    <w:rPr>
      <w:b/>
    </w:rPr>
  </w:style>
  <w:style w:type="character" w:customStyle="1" w:styleId="ListLabel4">
    <w:name w:val="ListLabel 4"/>
    <w:qFormat/>
    <w:rPr>
      <w:b/>
    </w:rPr>
  </w:style>
  <w:style w:type="character" w:customStyle="1" w:styleId="ListLabel5">
    <w:name w:val="ListLabel 5"/>
    <w:qFormat/>
    <w:rPr>
      <w:b/>
    </w:rPr>
  </w:style>
  <w:style w:type="character" w:customStyle="1" w:styleId="ListLabel6">
    <w:name w:val="ListLabel 6"/>
    <w:qFormat/>
    <w:rPr>
      <w:b/>
    </w:rPr>
  </w:style>
  <w:style w:type="character" w:customStyle="1" w:styleId="ListLabel7">
    <w:name w:val="ListLabel 7"/>
    <w:qFormat/>
    <w:rPr>
      <w:b/>
    </w:rPr>
  </w:style>
  <w:style w:type="character" w:customStyle="1" w:styleId="ListLabel8">
    <w:name w:val="ListLabel 8"/>
    <w:qFormat/>
    <w:rPr>
      <w:b/>
    </w:rPr>
  </w:style>
  <w:style w:type="character" w:customStyle="1" w:styleId="ListLabel9">
    <w:name w:val="ListLabel 9"/>
    <w:qFormat/>
    <w:rPr>
      <w:b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rFonts w:ascii="Times New Roman" w:hAnsi="Times New Roman"/>
      <w:b/>
      <w:bCs w:val="0"/>
      <w:sz w:val="26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paragraph" w:styleId="a6">
    <w:name w:val="Title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styleId="ab">
    <w:name w:val="List Paragraph"/>
    <w:basedOn w:val="a"/>
    <w:uiPriority w:val="34"/>
    <w:qFormat/>
    <w:rsid w:val="00B01DFA"/>
    <w:pPr>
      <w:ind w:left="720"/>
      <w:contextualSpacing/>
    </w:pPr>
  </w:style>
  <w:style w:type="paragraph" w:customStyle="1" w:styleId="c8">
    <w:name w:val="c8"/>
    <w:basedOn w:val="a"/>
    <w:qFormat/>
    <w:rsid w:val="002F761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semiHidden/>
    <w:unhideWhenUsed/>
    <w:qFormat/>
    <w:rsid w:val="006F6B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uiPriority w:val="59"/>
    <w:rsid w:val="00663A35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Grid"/>
    <w:basedOn w:val="a1"/>
    <w:uiPriority w:val="39"/>
    <w:rsid w:val="00663A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0C53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0C530C"/>
    <w:rPr>
      <w:rFonts w:ascii="Segoe UI" w:hAnsi="Segoe UI" w:cs="Segoe UI"/>
      <w:sz w:val="18"/>
      <w:szCs w:val="18"/>
    </w:rPr>
  </w:style>
  <w:style w:type="character" w:customStyle="1" w:styleId="3">
    <w:name w:val="Основной текст (3)_"/>
    <w:basedOn w:val="a0"/>
    <w:link w:val="30"/>
    <w:rsid w:val="003B4BFD"/>
    <w:rPr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B4BFD"/>
    <w:pPr>
      <w:shd w:val="clear" w:color="auto" w:fill="FFFFFF"/>
      <w:spacing w:before="540" w:after="300" w:line="413" w:lineRule="exact"/>
      <w:jc w:val="center"/>
    </w:pPr>
    <w:rPr>
      <w:sz w:val="23"/>
      <w:szCs w:val="23"/>
    </w:rPr>
  </w:style>
  <w:style w:type="character" w:styleId="af2">
    <w:name w:val="Hyperlink"/>
    <w:basedOn w:val="a0"/>
    <w:uiPriority w:val="99"/>
    <w:unhideWhenUsed/>
    <w:rsid w:val="003424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znanium.com/catalog/product/109879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36302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document?id=2974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440EE-2359-4054-8A17-D86120A3B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14</Pages>
  <Words>2375</Words>
  <Characters>13538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dc:description/>
  <cp:lastModifiedBy>Student3</cp:lastModifiedBy>
  <cp:revision>113</cp:revision>
  <cp:lastPrinted>2021-11-11T12:10:00Z</cp:lastPrinted>
  <dcterms:created xsi:type="dcterms:W3CDTF">2019-10-16T19:27:00Z</dcterms:created>
  <dcterms:modified xsi:type="dcterms:W3CDTF">2022-10-14T09:09:00Z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